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EC" w:rsidRPr="001925EC" w:rsidRDefault="001925EC" w:rsidP="001925EC">
      <w:pPr>
        <w:pStyle w:val="khheader"/>
        <w:spacing w:after="240" w:afterAutospacing="0"/>
        <w:rPr>
          <w:rFonts w:ascii="Verdana" w:hAnsi="Verdana"/>
          <w:sz w:val="18"/>
          <w:szCs w:val="18"/>
        </w:rPr>
      </w:pPr>
      <w:r w:rsidRPr="001925EC">
        <w:rPr>
          <w:rFonts w:ascii="Verdana" w:hAnsi="Verdana"/>
          <w:b/>
          <w:bCs/>
          <w:sz w:val="18"/>
          <w:szCs w:val="18"/>
        </w:rPr>
        <w:t>Grójec: Przebudowa drogi powiatowej nr 1675 W Wola Chynowska - Konary -Podgórzyce</w:t>
      </w:r>
      <w:r w:rsidRPr="001925EC">
        <w:rPr>
          <w:rFonts w:ascii="Verdana" w:hAnsi="Verdana"/>
          <w:sz w:val="18"/>
          <w:szCs w:val="18"/>
        </w:rPr>
        <w:br/>
      </w:r>
      <w:r w:rsidRPr="001925EC">
        <w:rPr>
          <w:rFonts w:ascii="Verdana" w:hAnsi="Verdana"/>
          <w:b/>
          <w:bCs/>
          <w:sz w:val="18"/>
          <w:szCs w:val="18"/>
        </w:rPr>
        <w:t>Numer ogłoszenia: 53026 - 2015; data zamieszczenia: 11.03.2015</w:t>
      </w:r>
      <w:r w:rsidRPr="001925EC">
        <w:rPr>
          <w:rFonts w:ascii="Verdana" w:hAnsi="Verdana"/>
          <w:sz w:val="18"/>
          <w:szCs w:val="18"/>
        </w:rPr>
        <w:br/>
        <w:t>OGŁOSZENIE O ZAMÓWIENIU - roboty budowlane</w:t>
      </w:r>
      <w:r>
        <w:rPr>
          <w:rFonts w:ascii="Verdana" w:hAnsi="Verdana"/>
          <w:sz w:val="18"/>
          <w:szCs w:val="18"/>
        </w:rPr>
        <w:br/>
      </w:r>
      <w:r w:rsidRPr="001925EC">
        <w:rPr>
          <w:rFonts w:ascii="Verdana" w:hAnsi="Verdana"/>
          <w:b/>
          <w:bCs/>
          <w:sz w:val="18"/>
          <w:szCs w:val="18"/>
        </w:rPr>
        <w:t>Zamieszczanie ogłoszenia:</w:t>
      </w:r>
      <w:r w:rsidRPr="001925EC">
        <w:rPr>
          <w:rFonts w:ascii="Verdana" w:hAnsi="Verdana"/>
          <w:sz w:val="18"/>
          <w:szCs w:val="18"/>
        </w:rPr>
        <w:t xml:space="preserve"> obowiązkowe.</w:t>
      </w:r>
      <w:r>
        <w:rPr>
          <w:rFonts w:ascii="Verdana" w:hAnsi="Verdana"/>
          <w:sz w:val="18"/>
          <w:szCs w:val="18"/>
        </w:rPr>
        <w:t xml:space="preserve"> </w:t>
      </w:r>
      <w:r w:rsidRPr="001925EC">
        <w:rPr>
          <w:rFonts w:ascii="Verdana" w:hAnsi="Verdana"/>
          <w:b/>
          <w:bCs/>
          <w:sz w:val="18"/>
          <w:szCs w:val="18"/>
        </w:rPr>
        <w:t>Ogłoszenie dotyczy:</w:t>
      </w:r>
      <w:r w:rsidRPr="001925EC">
        <w:rPr>
          <w:rFonts w:ascii="Verdana" w:hAnsi="Verdana"/>
          <w:sz w:val="18"/>
          <w:szCs w:val="18"/>
        </w:rPr>
        <w:t xml:space="preserve"> zamówienia publicznego.</w:t>
      </w:r>
    </w:p>
    <w:p w:rsidR="001925EC" w:rsidRPr="001925EC" w:rsidRDefault="001925EC" w:rsidP="001925EC">
      <w:pPr>
        <w:pStyle w:val="khtitle"/>
        <w:rPr>
          <w:rFonts w:ascii="Verdana" w:hAnsi="Verdana"/>
          <w:sz w:val="18"/>
          <w:szCs w:val="18"/>
        </w:rPr>
      </w:pPr>
      <w:r w:rsidRPr="001925EC">
        <w:rPr>
          <w:rFonts w:ascii="Verdana" w:hAnsi="Verdana"/>
          <w:sz w:val="18"/>
          <w:szCs w:val="18"/>
        </w:rPr>
        <w:t>SEKCJA I: ZAMAWIAJĄCY</w:t>
      </w:r>
      <w:r>
        <w:rPr>
          <w:rFonts w:ascii="Verdana" w:hAnsi="Verdana"/>
          <w:sz w:val="18"/>
          <w:szCs w:val="18"/>
        </w:rPr>
        <w:t xml:space="preserve"> </w:t>
      </w:r>
      <w:r w:rsidRPr="001925EC">
        <w:rPr>
          <w:rFonts w:ascii="Verdana" w:hAnsi="Verdana"/>
          <w:b/>
          <w:bCs/>
          <w:sz w:val="18"/>
          <w:szCs w:val="18"/>
        </w:rPr>
        <w:t>I. 1) NAZWA I ADRES:</w:t>
      </w:r>
      <w:r w:rsidRPr="001925EC">
        <w:rPr>
          <w:rFonts w:ascii="Verdana" w:hAnsi="Verdana"/>
          <w:sz w:val="18"/>
          <w:szCs w:val="18"/>
        </w:rPr>
        <w:t xml:space="preserve"> Starostwo Powiatowe w Grójcu , ul. Piłsudskiego 59, 05-600 Grójec, woj. mazowieckie, tel. 048 6651100, faks 048 6704414.</w:t>
      </w:r>
    </w:p>
    <w:p w:rsidR="001925EC" w:rsidRPr="001925EC" w:rsidRDefault="001925EC" w:rsidP="001925EC">
      <w:pPr>
        <w:numPr>
          <w:ilvl w:val="0"/>
          <w:numId w:val="14"/>
        </w:numPr>
        <w:spacing w:before="100" w:beforeAutospacing="1" w:after="100" w:afterAutospacing="1" w:line="240" w:lineRule="auto"/>
        <w:rPr>
          <w:rFonts w:ascii="Verdana" w:hAnsi="Verdana"/>
          <w:sz w:val="18"/>
          <w:szCs w:val="18"/>
        </w:rPr>
      </w:pPr>
      <w:r w:rsidRPr="001925EC">
        <w:rPr>
          <w:rFonts w:ascii="Verdana" w:hAnsi="Verdana"/>
          <w:b/>
          <w:bCs/>
          <w:sz w:val="18"/>
          <w:szCs w:val="18"/>
        </w:rPr>
        <w:t>Adres strony internetowej zamawiającego:</w:t>
      </w:r>
      <w:r w:rsidRPr="001925EC">
        <w:rPr>
          <w:rFonts w:ascii="Verdana" w:hAnsi="Verdana"/>
          <w:sz w:val="18"/>
          <w:szCs w:val="18"/>
        </w:rPr>
        <w:t xml:space="preserve"> www.grojec.pl</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 2) RODZAJ ZAMAWIAJĄCEGO:</w:t>
      </w:r>
      <w:r w:rsidRPr="001925EC">
        <w:rPr>
          <w:rFonts w:ascii="Verdana" w:hAnsi="Verdana"/>
          <w:sz w:val="18"/>
          <w:szCs w:val="18"/>
        </w:rPr>
        <w:t xml:space="preserve"> Administracja samorządowa.</w:t>
      </w:r>
    </w:p>
    <w:p w:rsidR="001925EC" w:rsidRPr="001925EC" w:rsidRDefault="001925EC" w:rsidP="001925EC">
      <w:pPr>
        <w:pStyle w:val="khtitle"/>
        <w:rPr>
          <w:rFonts w:ascii="Verdana" w:hAnsi="Verdana"/>
          <w:sz w:val="18"/>
          <w:szCs w:val="18"/>
        </w:rPr>
      </w:pPr>
      <w:r w:rsidRPr="001925EC">
        <w:rPr>
          <w:rFonts w:ascii="Verdana" w:hAnsi="Verdana"/>
          <w:sz w:val="18"/>
          <w:szCs w:val="18"/>
        </w:rPr>
        <w:t>SEKCJA II: PRZEDMIOT ZAMÓWIENIA</w:t>
      </w:r>
      <w:r>
        <w:rPr>
          <w:rFonts w:ascii="Verdana" w:hAnsi="Verdana"/>
          <w:sz w:val="18"/>
          <w:szCs w:val="18"/>
        </w:rPr>
        <w:t xml:space="preserve"> </w:t>
      </w:r>
      <w:r w:rsidRPr="001925EC">
        <w:rPr>
          <w:rFonts w:ascii="Verdana" w:hAnsi="Verdana"/>
          <w:b/>
          <w:bCs/>
          <w:sz w:val="18"/>
          <w:szCs w:val="18"/>
        </w:rPr>
        <w:t>II.1) OKREŚLENIE PRZEDMIOTU ZAMÓWIENIA</w:t>
      </w:r>
      <w:r>
        <w:rPr>
          <w:rFonts w:ascii="Verdana" w:hAnsi="Verdana"/>
          <w:b/>
          <w:bCs/>
          <w:sz w:val="18"/>
          <w:szCs w:val="18"/>
        </w:rPr>
        <w:t xml:space="preserve"> </w:t>
      </w:r>
      <w:r w:rsidRPr="001925EC">
        <w:rPr>
          <w:rFonts w:ascii="Verdana" w:hAnsi="Verdana"/>
          <w:b/>
          <w:bCs/>
          <w:sz w:val="18"/>
          <w:szCs w:val="18"/>
        </w:rPr>
        <w:t>II.1.1) Nazwa nadana zamówieniu przez zamawiającego:</w:t>
      </w:r>
      <w:r w:rsidRPr="001925EC">
        <w:rPr>
          <w:rFonts w:ascii="Verdana" w:hAnsi="Verdana"/>
          <w:sz w:val="18"/>
          <w:szCs w:val="18"/>
        </w:rPr>
        <w:t xml:space="preserve"> Przebudowa drogi powiatowej nr 1675 W Wola Chynowska - Konary -Podgórzyce.</w:t>
      </w:r>
      <w:r>
        <w:rPr>
          <w:rFonts w:ascii="Verdana" w:hAnsi="Verdana"/>
          <w:sz w:val="18"/>
          <w:szCs w:val="18"/>
        </w:rPr>
        <w:t xml:space="preserve"> </w:t>
      </w:r>
      <w:r w:rsidRPr="001925EC">
        <w:rPr>
          <w:rFonts w:ascii="Verdana" w:hAnsi="Verdana"/>
          <w:b/>
          <w:bCs/>
          <w:sz w:val="18"/>
          <w:szCs w:val="18"/>
        </w:rPr>
        <w:t>II.1.2) Rodzaj zamówienia:</w:t>
      </w:r>
      <w:r w:rsidRPr="001925EC">
        <w:rPr>
          <w:rFonts w:ascii="Verdana" w:hAnsi="Verdana"/>
          <w:sz w:val="18"/>
          <w:szCs w:val="18"/>
        </w:rPr>
        <w:t xml:space="preserve"> roboty budowlane.</w:t>
      </w:r>
      <w:r>
        <w:rPr>
          <w:rFonts w:ascii="Verdana" w:hAnsi="Verdana"/>
          <w:sz w:val="18"/>
          <w:szCs w:val="18"/>
        </w:rPr>
        <w:br/>
      </w:r>
      <w:r w:rsidRPr="001925EC">
        <w:rPr>
          <w:rFonts w:ascii="Verdana" w:hAnsi="Verdana"/>
          <w:b/>
          <w:bCs/>
          <w:sz w:val="18"/>
          <w:szCs w:val="18"/>
        </w:rPr>
        <w:t>II.1.4) Określenie przedmiotu oraz wielkości lub zakresu zamówienia:</w:t>
      </w:r>
      <w:r w:rsidRPr="001925EC">
        <w:rPr>
          <w:rFonts w:ascii="Verdana" w:hAnsi="Verdana"/>
          <w:sz w:val="18"/>
          <w:szCs w:val="18"/>
        </w:rPr>
        <w:t xml:space="preserve"> Przebudowa drogi powiatowej nr 1675 W Wola Chynowska - Konary -Podgórzyce Zakres robót obejmuje : Odcinek przez miejscowość Konary 1. Roboty pomiarowe na odcinku długości 1.268,00 </w:t>
      </w:r>
      <w:proofErr w:type="spellStart"/>
      <w:r w:rsidRPr="001925EC">
        <w:rPr>
          <w:rFonts w:ascii="Verdana" w:hAnsi="Verdana"/>
          <w:sz w:val="18"/>
          <w:szCs w:val="18"/>
        </w:rPr>
        <w:t>mb</w:t>
      </w:r>
      <w:proofErr w:type="spellEnd"/>
      <w:r w:rsidRPr="001925EC">
        <w:rPr>
          <w:rFonts w:ascii="Verdana" w:hAnsi="Verdana"/>
          <w:sz w:val="18"/>
          <w:szCs w:val="18"/>
        </w:rPr>
        <w:t xml:space="preserve"> 2. Roboty porządkowe: ścinka drzew; karczowanie pni; karczowanie zagajników 3. Wykonanie chodnika z kostki brukowej na powierzchni 2090,80 m2 4. Wykonanie zjazdów - wykonanie zjazdów 27 szt. o nawierzchni z kostki brukowej na powierzchni 841,20 m2 - ułożenie przepustów rurowych z rur PEHD - wbudowanie na zjazdach ścianek czołowych prefabrykowanych - wykonanie zjazdów 13 szt. o nawierzchni z tłucznia kamiennego na powierzchni 266,50 m2 5. Poszerzenie nawierzchni do szerokości 6,00 m; wymiana nawierzchni, likwidacja przełomów 6. Roboty nawierzchniowe : skropienie nawierzchni asfaltem ; wykonanie warstwy wiążącej mieszanką mineralno-asfaltową o grubości 6 cm ; skropienie nawierzchni asfaltem ; wykonanie warstwy ścieralnej mieszanką mineralno-bitumiczną o grubości 5 cm na powierzchni 7680,15 m2 7. Roboty odwodnieniowe: roboty ziemne; rozbiórka przepustów; budowa przepustów rurowych; przebudowa rowu krytego na odcinku długości 102,50 </w:t>
      </w:r>
      <w:proofErr w:type="spellStart"/>
      <w:r w:rsidRPr="001925EC">
        <w:rPr>
          <w:rFonts w:ascii="Verdana" w:hAnsi="Verdana"/>
          <w:sz w:val="18"/>
          <w:szCs w:val="18"/>
        </w:rPr>
        <w:t>mb</w:t>
      </w:r>
      <w:proofErr w:type="spellEnd"/>
      <w:r w:rsidRPr="001925EC">
        <w:rPr>
          <w:rFonts w:ascii="Verdana" w:hAnsi="Verdana"/>
          <w:sz w:val="18"/>
          <w:szCs w:val="18"/>
        </w:rPr>
        <w:t xml:space="preserve"> 8. Pobocza: uzupełnienie poboczy; nawierzchnia z tłucznia kamiennego na powierzchni 936,00 m2 9. Roboty wykończeniowe: roboty ziemne; oczyszczenie i renowacja rowów; plantowanie skarp i korony nasypów 10.Oznakowanie i elementy bezpieczeństwa ruchu 11. Inwentaryzacja geodezyjna powykonawcza Odcinek przez miejscowość Podgórzyce długości 1.102,00 </w:t>
      </w:r>
      <w:proofErr w:type="spellStart"/>
      <w:r w:rsidRPr="001925EC">
        <w:rPr>
          <w:rFonts w:ascii="Verdana" w:hAnsi="Verdana"/>
          <w:sz w:val="18"/>
          <w:szCs w:val="18"/>
        </w:rPr>
        <w:t>mb</w:t>
      </w:r>
      <w:proofErr w:type="spellEnd"/>
      <w:r w:rsidRPr="001925EC">
        <w:rPr>
          <w:rFonts w:ascii="Verdana" w:hAnsi="Verdana"/>
          <w:sz w:val="18"/>
          <w:szCs w:val="18"/>
        </w:rPr>
        <w:t xml:space="preserve"> 12. Roboty odwodnieniowe: roboty ziemne; przebudowa przepustu skrzynkowego 13. Roboty nawierzchniowe a) na odcinku od km 0+024 do 0+217 dł. 193,00 </w:t>
      </w:r>
      <w:proofErr w:type="spellStart"/>
      <w:r w:rsidRPr="001925EC">
        <w:rPr>
          <w:rFonts w:ascii="Verdana" w:hAnsi="Verdana"/>
          <w:sz w:val="18"/>
          <w:szCs w:val="18"/>
        </w:rPr>
        <w:t>mb</w:t>
      </w:r>
      <w:proofErr w:type="spellEnd"/>
      <w:r w:rsidRPr="001925EC">
        <w:rPr>
          <w:rFonts w:ascii="Verdana" w:hAnsi="Verdana"/>
          <w:sz w:val="18"/>
          <w:szCs w:val="18"/>
        </w:rPr>
        <w:t xml:space="preserve"> o szerokości 5,50 m - skropienie nawierzchni asfaltem - wykonanie warstwy ścieralnej mieszanką mineralno-bitumiczną o grubości 5 cm b) na odcinku od km 0+217 do 1+126 dł. 909,00 </w:t>
      </w:r>
      <w:proofErr w:type="spellStart"/>
      <w:r w:rsidRPr="001925EC">
        <w:rPr>
          <w:rFonts w:ascii="Verdana" w:hAnsi="Verdana"/>
          <w:sz w:val="18"/>
          <w:szCs w:val="18"/>
        </w:rPr>
        <w:t>mb</w:t>
      </w:r>
      <w:proofErr w:type="spellEnd"/>
      <w:r w:rsidRPr="001925EC">
        <w:rPr>
          <w:rFonts w:ascii="Verdana" w:hAnsi="Verdana"/>
          <w:sz w:val="18"/>
          <w:szCs w:val="18"/>
        </w:rPr>
        <w:t xml:space="preserve"> o szerokości 4,00 m - skropienie nawierzchni asfaltem - wykonanie warstwy wyrównawczej mieszanką mineralno-asfaltową o grubości 3 cm - skropienie nawierzchni asfaltem - wykonanie warstwy ścieralnej mieszanką mineralno-bitumiczną o grubości 5 cm 14. Zjazdy: wykonanie 35 szt. zjazdów o nawierzchni bitumicznej . 15. Pobocza : ścinanie poboczy; uzupełnienie poboczy destruktem na szerokości 0,5m 16.Roboty wykończeniowe: roboty ziemne; plantowanie skarp i korony nasypów 17.Oznakowanie i elementy bezpieczeństwa ruchu. 18. Inwentaryzacja geodezyjna powykonawcza Wszystkie roboty wykonane będą w pasie drogowym. Szczegółowy zakres robót przewidzianych do realizacji określony jest w projekcie wykonawczym .Sposób realizacji zadania określają szczegółowe specyfikacje techniczne wykonania i odbioru prac .W ramach realizacji zamówienia Wykonawca zobowiązany jest do opracowania i wdrożenia w czasie wykonywania zamówienia projektu czasowej organizacji ruchu.</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II.1.6) Wspólny Słownik Zamówień (CPV):</w:t>
      </w:r>
      <w:r w:rsidRPr="001925EC">
        <w:rPr>
          <w:rFonts w:ascii="Verdana" w:hAnsi="Verdana"/>
          <w:sz w:val="18"/>
          <w:szCs w:val="18"/>
        </w:rPr>
        <w:t xml:space="preserve"> 45.23.31.40-2, 45.23.31.20-6.</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II.1.7) Czy dopuszcza się złożenie oferty częściowej:</w:t>
      </w:r>
      <w:r w:rsidRPr="001925EC">
        <w:rPr>
          <w:rFonts w:ascii="Verdana" w:hAnsi="Verdana"/>
          <w:sz w:val="18"/>
          <w:szCs w:val="18"/>
        </w:rPr>
        <w:t xml:space="preserve"> nie.</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II.1.8) Czy dopuszcza się złożenie oferty wariantowej:</w:t>
      </w:r>
      <w:r w:rsidRPr="001925EC">
        <w:rPr>
          <w:rFonts w:ascii="Verdana" w:hAnsi="Verdana"/>
          <w:sz w:val="18"/>
          <w:szCs w:val="18"/>
        </w:rPr>
        <w:t xml:space="preserve"> nie.</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II.2) CZAS TRWANIA ZAMÓWIENIA LUB TERMIN WYKONANIA:</w:t>
      </w:r>
      <w:r w:rsidRPr="001925EC">
        <w:rPr>
          <w:rFonts w:ascii="Verdana" w:hAnsi="Verdana"/>
          <w:sz w:val="18"/>
          <w:szCs w:val="18"/>
        </w:rPr>
        <w:t xml:space="preserve"> Zakończenie: 30.09.2015.</w:t>
      </w:r>
    </w:p>
    <w:p w:rsidR="001925EC" w:rsidRPr="001925EC" w:rsidRDefault="001925EC" w:rsidP="001925EC">
      <w:pPr>
        <w:pStyle w:val="khtitle"/>
        <w:rPr>
          <w:rFonts w:ascii="Verdana" w:hAnsi="Verdana"/>
          <w:sz w:val="18"/>
          <w:szCs w:val="18"/>
        </w:rPr>
      </w:pPr>
      <w:r w:rsidRPr="001925EC">
        <w:rPr>
          <w:rFonts w:ascii="Verdana" w:hAnsi="Verdana"/>
          <w:sz w:val="18"/>
          <w:szCs w:val="18"/>
        </w:rPr>
        <w:t>SEKCJA III: INFORMACJE O CHARAKTERZE PRAWNYM, EKONOMICZNYM, FINANSOWYM I TECHNICZNYM</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III.1) WADIUM</w:t>
      </w:r>
      <w:r>
        <w:rPr>
          <w:rFonts w:ascii="Verdana" w:hAnsi="Verdana"/>
          <w:b/>
          <w:bCs/>
          <w:sz w:val="18"/>
          <w:szCs w:val="18"/>
        </w:rPr>
        <w:t xml:space="preserve">  </w:t>
      </w:r>
      <w:r w:rsidRPr="001925EC">
        <w:rPr>
          <w:rFonts w:ascii="Verdana" w:hAnsi="Verdana"/>
          <w:b/>
          <w:bCs/>
          <w:sz w:val="18"/>
          <w:szCs w:val="18"/>
        </w:rPr>
        <w:t>Informacja na temat wadium:</w:t>
      </w:r>
      <w:r w:rsidRPr="001925EC">
        <w:rPr>
          <w:rFonts w:ascii="Verdana" w:hAnsi="Verdana"/>
          <w:sz w:val="18"/>
          <w:szCs w:val="18"/>
        </w:rPr>
        <w:t xml:space="preserve"> Ustala się wadium w wysokości 22.000 zł ( słownie: dwadzieścia dwa tysiące złotych) Wykonawca wnosi wadium w jednej lub kilku </w:t>
      </w:r>
      <w:r w:rsidRPr="001925EC">
        <w:rPr>
          <w:rFonts w:ascii="Verdana" w:hAnsi="Verdana"/>
          <w:sz w:val="18"/>
          <w:szCs w:val="18"/>
        </w:rPr>
        <w:lastRenderedPageBreak/>
        <w:t xml:space="preserve">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 Spółdzielczy w Grójcu ; ul. </w:t>
      </w:r>
      <w:proofErr w:type="spellStart"/>
      <w:r w:rsidRPr="001925EC">
        <w:rPr>
          <w:rFonts w:ascii="Verdana" w:hAnsi="Verdana"/>
          <w:sz w:val="18"/>
          <w:szCs w:val="18"/>
        </w:rPr>
        <w:t>Jatkowa</w:t>
      </w:r>
      <w:proofErr w:type="spellEnd"/>
      <w:r w:rsidRPr="001925EC">
        <w:rPr>
          <w:rFonts w:ascii="Verdana" w:hAnsi="Verdana"/>
          <w:sz w:val="18"/>
          <w:szCs w:val="18"/>
        </w:rPr>
        <w:t xml:space="preserve"> 3 : 85 9128 0002 2001 0000 0866 0036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Starostwo Powiatowe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(tekst jednolity:), w szczególności uprawnienie Zamawiającego do zatrzymania wadium wraz z odsetkami jeżeli wykonawca w odpowiedzi na wezwanie, o którym mowa w art. 26 ust. 3 ustawy Prawo zamówień publicznych, nie złoży dokumentów lub oświadczeń, o których mowa w art. 25 ust.1 ustawy Prawo zamówień publicznych, lub pełnomocnictw. 4. Do wadium wniesionego w formie poręczenia wymagania opisane w pkt. 4 stosuje się odpowiednio 5. W przypadku nie wniesienia wadium na warunkach określonych w pkt. 1-41 Wykonawca zostanie wykluczony z dalszego postępowania, a złożona przez niego oferta zostanie odrzucona. 6. Zwrot wadium nastąpi na zasadach określonych w art. 46 ustawy Prawo zamówień publicznych (Dz. U. z 2010 r. nr 113, poz. 759)</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III.2) ZALICZKI</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III.3) WARUNKI UDZIAŁU W POSTĘPOWANIU ORAZ OPIS SPOSOBU DOKONYWANIA OCENY SPEŁNIANIA TYCH WARUNKÓW</w:t>
      </w:r>
      <w:r>
        <w:rPr>
          <w:rFonts w:ascii="Verdana" w:hAnsi="Verdana"/>
          <w:b/>
          <w:bCs/>
          <w:sz w:val="18"/>
          <w:szCs w:val="18"/>
        </w:rPr>
        <w:t xml:space="preserve"> </w:t>
      </w:r>
      <w:r>
        <w:rPr>
          <w:rFonts w:ascii="Verdana" w:hAnsi="Verdana"/>
          <w:b/>
          <w:bCs/>
          <w:sz w:val="18"/>
          <w:szCs w:val="18"/>
        </w:rPr>
        <w:br/>
      </w:r>
      <w:r w:rsidRPr="001925EC">
        <w:rPr>
          <w:rFonts w:ascii="Verdana" w:hAnsi="Verdana"/>
          <w:b/>
          <w:bCs/>
          <w:sz w:val="18"/>
          <w:szCs w:val="18"/>
        </w:rPr>
        <w:t>III. 3.1) Uprawnienia do wykonywania określonej działalności lub czynności, jeżeli przepisy prawa nakładają obowiązek ich posiadania</w:t>
      </w:r>
      <w:r>
        <w:rPr>
          <w:rFonts w:ascii="Verdana" w:hAnsi="Verdana"/>
          <w:b/>
          <w:bCs/>
          <w:sz w:val="18"/>
          <w:szCs w:val="18"/>
        </w:rPr>
        <w:t xml:space="preserve"> </w:t>
      </w:r>
      <w:r w:rsidRPr="001925EC">
        <w:rPr>
          <w:rFonts w:ascii="Verdana" w:hAnsi="Verdana"/>
          <w:b/>
          <w:bCs/>
          <w:sz w:val="18"/>
          <w:szCs w:val="18"/>
        </w:rPr>
        <w:t>Opis sposobu dokonywania oceny spełniania tego warunku</w:t>
      </w:r>
      <w:r>
        <w:rPr>
          <w:rFonts w:ascii="Verdana" w:hAnsi="Verdana"/>
          <w:b/>
          <w:bCs/>
          <w:sz w:val="18"/>
          <w:szCs w:val="18"/>
        </w:rPr>
        <w:t xml:space="preserve">  </w:t>
      </w:r>
      <w:r w:rsidRPr="001925EC">
        <w:rPr>
          <w:rFonts w:ascii="Verdana" w:hAnsi="Verdana"/>
          <w:sz w:val="18"/>
          <w:szCs w:val="18"/>
        </w:rPr>
        <w:t xml:space="preserve">Za spełnienie warunku zostanie uznane udokumentowanie, że prowadzenie robót drogowych mieści się w zakresie prowadzonej przez Wykonawcę działalności gospodarczej. Ocena </w:t>
      </w:r>
      <w:proofErr w:type="spellStart"/>
      <w:r w:rsidRPr="001925EC">
        <w:rPr>
          <w:rFonts w:ascii="Verdana" w:hAnsi="Verdana"/>
          <w:sz w:val="18"/>
          <w:szCs w:val="18"/>
        </w:rPr>
        <w:t>w.w</w:t>
      </w:r>
      <w:proofErr w:type="spellEnd"/>
      <w:r w:rsidRPr="001925EC">
        <w:rPr>
          <w:rFonts w:ascii="Verdana" w:hAnsi="Verdana"/>
          <w:sz w:val="18"/>
          <w:szCs w:val="18"/>
        </w:rPr>
        <w:t xml:space="preserve"> warunku dokonana zostanie zgodnie z formułą spełnia - nie spełnia, w oparciu o informacje zawarte w dokumentach i oświadczeniach</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III.3.2) Wiedza i doświadczenie</w:t>
      </w:r>
      <w:r>
        <w:rPr>
          <w:rFonts w:ascii="Verdana" w:hAnsi="Verdana"/>
          <w:b/>
          <w:bCs/>
          <w:sz w:val="18"/>
          <w:szCs w:val="18"/>
        </w:rPr>
        <w:t xml:space="preserve"> </w:t>
      </w:r>
      <w:r w:rsidRPr="001925EC">
        <w:rPr>
          <w:rFonts w:ascii="Verdana" w:hAnsi="Verdana"/>
          <w:b/>
          <w:bCs/>
          <w:sz w:val="18"/>
          <w:szCs w:val="18"/>
        </w:rPr>
        <w:t>Opis sposobu dokonywania oceny spełniania tego warunku</w:t>
      </w:r>
      <w:r>
        <w:rPr>
          <w:rFonts w:ascii="Verdana" w:hAnsi="Verdana"/>
          <w:b/>
          <w:bCs/>
          <w:sz w:val="18"/>
          <w:szCs w:val="18"/>
        </w:rPr>
        <w:t xml:space="preserve">  </w:t>
      </w:r>
      <w:r w:rsidRPr="001925EC">
        <w:rPr>
          <w:rFonts w:ascii="Verdana" w:hAnsi="Verdana"/>
          <w:sz w:val="18"/>
          <w:szCs w:val="18"/>
        </w:rPr>
        <w:t xml:space="preserve">Wykonawca musi wykazać, że zrealizował jako strona umowy w okresie ostatnich 5 lat przed dniem wszczęcia niniejszego postępowania, a jeżeli okres prowadzenia działalności jest krótszy - w tym okresie, co najmniej dwie roboty w zakresie robót drogowych o wartości minimum 1,0 mln zł brutto każda w zakresie jednoczesnej budowy lub przebudowy drogi w tym wykonanie jezdni o nawierzchni bitumicznej . W celu wykazania spełniania przez Wykonawcę warunku, o którym mowa powyżej, Wykonawca zobowiązany jest przedłożyć wraz z ofertą: - wykaz robót zgodnie z załącznikiem nr 4 do SIWZ. Ocena </w:t>
      </w:r>
      <w:proofErr w:type="spellStart"/>
      <w:r w:rsidRPr="001925EC">
        <w:rPr>
          <w:rFonts w:ascii="Verdana" w:hAnsi="Verdana"/>
          <w:sz w:val="18"/>
          <w:szCs w:val="18"/>
        </w:rPr>
        <w:t>w.w</w:t>
      </w:r>
      <w:proofErr w:type="spellEnd"/>
      <w:r w:rsidRPr="001925EC">
        <w:rPr>
          <w:rFonts w:ascii="Verdana" w:hAnsi="Verdana"/>
          <w:sz w:val="18"/>
          <w:szCs w:val="18"/>
        </w:rPr>
        <w:t xml:space="preserve"> warunku dokonana zostanie zgodnie z formułą spełnia - nie spełnia, w oparciu o informacje zawarte w dokumentach i oświadczeniach</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III.3.4) Osoby zdolne do wykonania zamówienia</w:t>
      </w:r>
      <w:r>
        <w:rPr>
          <w:rFonts w:ascii="Verdana" w:hAnsi="Verdana"/>
          <w:b/>
          <w:bCs/>
          <w:sz w:val="18"/>
          <w:szCs w:val="18"/>
        </w:rPr>
        <w:t xml:space="preserve"> </w:t>
      </w:r>
      <w:r w:rsidRPr="001925EC">
        <w:rPr>
          <w:rFonts w:ascii="Verdana" w:hAnsi="Verdana"/>
          <w:b/>
          <w:bCs/>
          <w:sz w:val="18"/>
          <w:szCs w:val="18"/>
        </w:rPr>
        <w:t>Opis sposobu dokonywania oceny spełniania tego warunku</w:t>
      </w:r>
      <w:r>
        <w:rPr>
          <w:rFonts w:ascii="Verdana" w:hAnsi="Verdana"/>
          <w:b/>
          <w:bCs/>
          <w:sz w:val="18"/>
          <w:szCs w:val="18"/>
        </w:rPr>
        <w:t xml:space="preserve"> </w:t>
      </w:r>
      <w:r w:rsidRPr="001925EC">
        <w:rPr>
          <w:rFonts w:ascii="Verdana" w:hAnsi="Verdana"/>
          <w:sz w:val="18"/>
          <w:szCs w:val="18"/>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muszą posiadać kwalifikacje i doświadczenie zawodowe nie mniejsze niż określone poniżej: Kierownik Budowy/Robót będący członkiem właściwej Izby Samorządu Zawodowego posiadający uprawnienia do kierowania robotami budowlanymi w branży drogowej. Wykonawca zobowiązany jest przedłożyć wraz z ofertą: - wykaz osób zgodnie z załącznikiem nr 5 do SIWZ. Ocena </w:t>
      </w:r>
      <w:proofErr w:type="spellStart"/>
      <w:r w:rsidRPr="001925EC">
        <w:rPr>
          <w:rFonts w:ascii="Verdana" w:hAnsi="Verdana"/>
          <w:sz w:val="18"/>
          <w:szCs w:val="18"/>
        </w:rPr>
        <w:t>w.w</w:t>
      </w:r>
      <w:proofErr w:type="spellEnd"/>
      <w:r w:rsidRPr="001925EC">
        <w:rPr>
          <w:rFonts w:ascii="Verdana" w:hAnsi="Verdana"/>
          <w:sz w:val="18"/>
          <w:szCs w:val="18"/>
        </w:rPr>
        <w:t xml:space="preserve"> warunku dokonana zostanie zgodnie z formułą spełnia - nie spełnia, w oparciu o informacje zawarte w dokumentach i oświadczeniach</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lastRenderedPageBreak/>
        <w:t>III.3.5) Sytuacja ekonomiczna i finansowa</w:t>
      </w:r>
      <w:r>
        <w:rPr>
          <w:rFonts w:ascii="Verdana" w:hAnsi="Verdana"/>
          <w:b/>
          <w:bCs/>
          <w:sz w:val="18"/>
          <w:szCs w:val="18"/>
        </w:rPr>
        <w:t xml:space="preserve"> </w:t>
      </w:r>
      <w:r w:rsidRPr="001925EC">
        <w:rPr>
          <w:rFonts w:ascii="Verdana" w:hAnsi="Verdana"/>
          <w:b/>
          <w:bCs/>
          <w:sz w:val="18"/>
          <w:szCs w:val="18"/>
        </w:rPr>
        <w:t>Opis sposobu dokonywania oceny spełniania tego warunku</w:t>
      </w:r>
      <w:r>
        <w:rPr>
          <w:rFonts w:ascii="Verdana" w:hAnsi="Verdana"/>
          <w:b/>
          <w:bCs/>
          <w:sz w:val="18"/>
          <w:szCs w:val="18"/>
        </w:rPr>
        <w:t xml:space="preserve"> </w:t>
      </w:r>
      <w:r w:rsidRPr="001925EC">
        <w:rPr>
          <w:rFonts w:ascii="Verdana" w:hAnsi="Verdana"/>
          <w:sz w:val="18"/>
          <w:szCs w:val="18"/>
        </w:rPr>
        <w:t xml:space="preserve">Wykonawca musi wykazać , że jest ubezpieczony od odpowiedzialności cywilnej w zakresie prowadzonej działalności na kwotę minimum 1 mln zł Ocena </w:t>
      </w:r>
      <w:proofErr w:type="spellStart"/>
      <w:r w:rsidRPr="001925EC">
        <w:rPr>
          <w:rFonts w:ascii="Verdana" w:hAnsi="Verdana"/>
          <w:sz w:val="18"/>
          <w:szCs w:val="18"/>
        </w:rPr>
        <w:t>w.w</w:t>
      </w:r>
      <w:proofErr w:type="spellEnd"/>
      <w:r w:rsidRPr="001925EC">
        <w:rPr>
          <w:rFonts w:ascii="Verdana" w:hAnsi="Verdana"/>
          <w:sz w:val="18"/>
          <w:szCs w:val="18"/>
        </w:rPr>
        <w:t xml:space="preserve"> warunku dokonana zostanie zgodnie z formułą spełnia - nie spełnia, w oparciu o informacje zawarte w dokumentach i oświadczeniach</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III.4) INFORMACJA O OŚWIADCZENIACH LUB DOKUMENTACH, JAKIE MAJĄ DOSTARCZYĆ WYKONAWCY W CELU POTWIERDZENIA SPEŁNIANIA WARUNKÓW UDZIAŁU W POSTĘPOWANIU ORAZ NIEPODLEGANIA WYKLUCZENIU NA PODSTAWIE ART. 24 UST. 1 USTAWY</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III.4.1) W zakresie wykazania spełniania przez wykonawcę warunków, o których mowa w art. 22 ust. 1 ustawy, oprócz oświadczenia o spełnianiu warunków udziału w postępowaniu należy przedłożyć:</w:t>
      </w:r>
      <w:r>
        <w:rPr>
          <w:rFonts w:ascii="Verdana" w:hAnsi="Verdana"/>
          <w:b/>
          <w:bCs/>
          <w:sz w:val="18"/>
          <w:szCs w:val="18"/>
        </w:rPr>
        <w:t xml:space="preserve">  </w:t>
      </w:r>
      <w:r w:rsidRPr="001925EC">
        <w:rPr>
          <w:rFonts w:ascii="Verdana" w:hAnsi="Verdana"/>
          <w:sz w:val="18"/>
          <w:szCs w:val="18"/>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rFonts w:ascii="Verdana" w:hAnsi="Verdana"/>
          <w:sz w:val="18"/>
          <w:szCs w:val="18"/>
        </w:rPr>
        <w:t xml:space="preserve">  </w:t>
      </w:r>
      <w:r w:rsidRPr="001925EC">
        <w:rPr>
          <w:rFonts w:ascii="Verdana" w:hAnsi="Verdana"/>
          <w:sz w:val="18"/>
          <w:szCs w:val="1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Pr>
          <w:rFonts w:ascii="Verdana" w:hAnsi="Verdana"/>
          <w:sz w:val="18"/>
          <w:szCs w:val="18"/>
        </w:rPr>
        <w:t xml:space="preserve"> </w:t>
      </w:r>
      <w:r w:rsidRPr="001925EC">
        <w:rPr>
          <w:rFonts w:ascii="Verdana" w:hAnsi="Verdana"/>
          <w:sz w:val="18"/>
          <w:szCs w:val="18"/>
        </w:rPr>
        <w:t>opłaconą polisę, a w przypadku jej braku, inny dokument potwierdzający, że wykonawca jest ubezpieczony od odpowiedzialności cywilnej w zakresie prowadzonej działalności związanej z przedmiotem zamówienia.</w:t>
      </w:r>
    </w:p>
    <w:p w:rsidR="001925EC" w:rsidRPr="001925EC" w:rsidRDefault="001925EC" w:rsidP="001925EC">
      <w:pPr>
        <w:pStyle w:val="NormalnyWeb"/>
        <w:rPr>
          <w:rFonts w:ascii="Verdana" w:hAnsi="Verdana"/>
          <w:sz w:val="18"/>
          <w:szCs w:val="18"/>
        </w:rPr>
      </w:pPr>
      <w:r w:rsidRPr="001925EC">
        <w:rPr>
          <w:rFonts w:ascii="Verdana" w:hAnsi="Verdana"/>
          <w:sz w:val="18"/>
          <w:szCs w:val="18"/>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Pr>
          <w:rFonts w:ascii="Verdana" w:hAnsi="Verdana"/>
          <w:sz w:val="18"/>
          <w:szCs w:val="18"/>
        </w:rPr>
        <w:t xml:space="preserve"> </w:t>
      </w:r>
      <w:r w:rsidRPr="001925EC">
        <w:rPr>
          <w:rFonts w:ascii="Verdana" w:hAnsi="Verdana"/>
          <w:sz w:val="18"/>
          <w:szCs w:val="18"/>
        </w:rPr>
        <w:t>opłaconą polisę, a w przypadku jej braku, inny dokument potwierdzający, że inny podmiot jest ubezpieczony od odpowiedzialności cywilnej w zakresie prowadzonej działalności związanej z przedmiotem zamówienia;</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III.4.2) W zakresie potwierdzenia niepodlegania wykluczeniu na podstawie art. 24 ust. 1 ustawy, należy przedłożyć:</w:t>
      </w:r>
      <w:r>
        <w:rPr>
          <w:rFonts w:ascii="Verdana" w:hAnsi="Verdana"/>
          <w:b/>
          <w:bCs/>
          <w:sz w:val="18"/>
          <w:szCs w:val="18"/>
        </w:rPr>
        <w:t xml:space="preserve"> </w:t>
      </w:r>
      <w:r w:rsidRPr="001925EC">
        <w:rPr>
          <w:rFonts w:ascii="Verdana" w:hAnsi="Verdana"/>
          <w:sz w:val="18"/>
          <w:szCs w:val="18"/>
        </w:rPr>
        <w:t>oświadczenie o braku podstaw do wykluczenia;</w:t>
      </w:r>
      <w:r>
        <w:rPr>
          <w:rFonts w:ascii="Verdana" w:hAnsi="Verdana"/>
          <w:sz w:val="18"/>
          <w:szCs w:val="18"/>
        </w:rPr>
        <w:t xml:space="preserve"> </w:t>
      </w:r>
      <w:r w:rsidRPr="001925EC">
        <w:rPr>
          <w:rFonts w:ascii="Verdana" w:hAnsi="Verdana"/>
          <w:sz w:val="18"/>
          <w:szCs w:val="18"/>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Pr>
          <w:rFonts w:ascii="Verdana" w:hAnsi="Verdana"/>
          <w:sz w:val="18"/>
          <w:szCs w:val="18"/>
        </w:rPr>
        <w:t xml:space="preserve"> </w:t>
      </w:r>
      <w:r w:rsidRPr="001925EC">
        <w:rPr>
          <w:rFonts w:ascii="Verdana" w:hAnsi="Verdana"/>
          <w:sz w:val="18"/>
          <w:szCs w:val="18"/>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925EC" w:rsidRPr="001925EC" w:rsidRDefault="001925EC" w:rsidP="001925EC">
      <w:pPr>
        <w:pStyle w:val="bold"/>
        <w:rPr>
          <w:rFonts w:ascii="Verdana" w:hAnsi="Verdana"/>
          <w:sz w:val="18"/>
          <w:szCs w:val="18"/>
        </w:rPr>
      </w:pPr>
      <w:r w:rsidRPr="001925EC">
        <w:rPr>
          <w:rFonts w:ascii="Verdana" w:hAnsi="Verdana"/>
          <w:sz w:val="18"/>
          <w:szCs w:val="18"/>
        </w:rPr>
        <w:t>III.4.3) Dokumenty podmiotów zagranicznych</w:t>
      </w:r>
    </w:p>
    <w:p w:rsidR="001925EC" w:rsidRPr="001925EC" w:rsidRDefault="001925EC" w:rsidP="001925EC">
      <w:pPr>
        <w:pStyle w:val="bold"/>
        <w:rPr>
          <w:rFonts w:ascii="Verdana" w:hAnsi="Verdana"/>
          <w:sz w:val="18"/>
          <w:szCs w:val="18"/>
        </w:rPr>
      </w:pPr>
      <w:r w:rsidRPr="001925EC">
        <w:rPr>
          <w:rFonts w:ascii="Verdana" w:hAnsi="Verdana"/>
          <w:sz w:val="18"/>
          <w:szCs w:val="18"/>
        </w:rPr>
        <w:t>Jeżeli wykonawca ma siedzibę lub miejsce zamieszkania poza terytorium Rzeczypospolitej Polskiej, przedkłada:</w:t>
      </w:r>
      <w:r>
        <w:rPr>
          <w:rFonts w:ascii="Verdana" w:hAnsi="Verdana"/>
          <w:sz w:val="18"/>
          <w:szCs w:val="18"/>
        </w:rPr>
        <w:t xml:space="preserve"> </w:t>
      </w:r>
      <w:r w:rsidRPr="001925EC">
        <w:rPr>
          <w:rFonts w:ascii="Verdana" w:hAnsi="Verdana"/>
          <w:sz w:val="18"/>
          <w:szCs w:val="18"/>
        </w:rPr>
        <w:t>III.4.3.1) dokument wystawiony w kraju, w którym ma siedzibę lub miejsce zamieszkania potwierdzający, że:</w:t>
      </w:r>
      <w:r>
        <w:rPr>
          <w:rFonts w:ascii="Verdana" w:hAnsi="Verdana"/>
          <w:sz w:val="18"/>
          <w:szCs w:val="18"/>
        </w:rPr>
        <w:t xml:space="preserve"> </w:t>
      </w:r>
      <w:r w:rsidRPr="001925EC">
        <w:rPr>
          <w:rFonts w:ascii="Verdana" w:hAnsi="Verdana"/>
          <w:sz w:val="18"/>
          <w:szCs w:val="18"/>
        </w:rPr>
        <w:t>nie otwarto jego likwidacji ani nie ogłoszono upadłości - wystawiony nie wcześniej niż 6 miesięcy przed upływem terminu składania wniosków o dopuszczenie do udziału w postępowaniu o udzielenie zamówienia albo składania ofert;</w:t>
      </w:r>
      <w:r>
        <w:rPr>
          <w:rFonts w:ascii="Verdana" w:hAnsi="Verdana"/>
          <w:sz w:val="18"/>
          <w:szCs w:val="18"/>
        </w:rPr>
        <w:t xml:space="preserve"> </w:t>
      </w:r>
      <w:r w:rsidRPr="001925EC">
        <w:rPr>
          <w:rFonts w:ascii="Verdana" w:hAnsi="Verdana"/>
          <w:sz w:val="18"/>
          <w:szCs w:val="18"/>
        </w:rPr>
        <w:t>nie orzeczono wobec niego zakazu ubiegania się o zamówienie - wystawiony nie wcześniej niż 6 miesięcy przed upływem terminu składania wniosków o dopuszczenie do udziału w postępowaniu o udzielenie zamówienia albo składania ofert;</w:t>
      </w:r>
    </w:p>
    <w:p w:rsidR="001925EC" w:rsidRPr="001925EC" w:rsidRDefault="001925EC" w:rsidP="001925EC">
      <w:pPr>
        <w:pStyle w:val="bold"/>
        <w:rPr>
          <w:rFonts w:ascii="Verdana" w:hAnsi="Verdana"/>
          <w:sz w:val="18"/>
          <w:szCs w:val="18"/>
        </w:rPr>
      </w:pPr>
      <w:r w:rsidRPr="001925EC">
        <w:rPr>
          <w:rFonts w:ascii="Verdana" w:hAnsi="Verdana"/>
          <w:sz w:val="18"/>
          <w:szCs w:val="18"/>
        </w:rPr>
        <w:t>III.4.4) Dokumenty dotyczące przynależności do tej samej grupy kapitałowej</w:t>
      </w:r>
      <w:r>
        <w:rPr>
          <w:rFonts w:ascii="Verdana" w:hAnsi="Verdana"/>
          <w:sz w:val="18"/>
          <w:szCs w:val="18"/>
        </w:rPr>
        <w:t xml:space="preserve">  </w:t>
      </w:r>
      <w:r w:rsidRPr="001925EC">
        <w:rPr>
          <w:rFonts w:ascii="Verdana" w:hAnsi="Verdana"/>
          <w:sz w:val="18"/>
          <w:szCs w:val="18"/>
        </w:rPr>
        <w:t>lista podmiotów należących do tej samej grupy kapitałowej w rozumieniu ustawy z dnia 16 lutego 2007 r. o ochronie konkurencji i konsumentów albo informacji o tym, że nie należy do grupy kapitałowej;</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lastRenderedPageBreak/>
        <w:t>III.6) INNE DOKUMENTY</w:t>
      </w:r>
      <w:r>
        <w:rPr>
          <w:rFonts w:ascii="Verdana" w:hAnsi="Verdana"/>
          <w:b/>
          <w:bCs/>
          <w:sz w:val="18"/>
          <w:szCs w:val="18"/>
        </w:rPr>
        <w:t xml:space="preserve"> </w:t>
      </w:r>
      <w:r w:rsidRPr="001925EC">
        <w:rPr>
          <w:rFonts w:ascii="Verdana" w:hAnsi="Verdana"/>
          <w:sz w:val="18"/>
          <w:szCs w:val="18"/>
        </w:rPr>
        <w:t>Inne dokumenty niewymienione w pkt III.4) albo w pkt III.5)</w:t>
      </w:r>
      <w:r>
        <w:rPr>
          <w:rFonts w:ascii="Verdana" w:hAnsi="Verdana"/>
          <w:sz w:val="18"/>
          <w:szCs w:val="18"/>
        </w:rPr>
        <w:t xml:space="preserve"> </w:t>
      </w:r>
      <w:r w:rsidRPr="001925EC">
        <w:rPr>
          <w:rFonts w:ascii="Verdana" w:hAnsi="Verdana"/>
          <w:sz w:val="18"/>
          <w:szCs w:val="18"/>
        </w:rPr>
        <w:t>1. Oferta na wykonanie zamówienia publicznego wraz z wypełnionym kosztorysem ofertowym Zał. nr 1 do SIWZ. 2. Dokumenty potwierdzające uprawnienia osób podpisujących ofertę, o ile nie wynikają z przepisów prawa lub innych dokumentów rejestrowych.3. Dowód wniesienia wadium</w:t>
      </w:r>
    </w:p>
    <w:p w:rsidR="001925EC" w:rsidRPr="001925EC" w:rsidRDefault="001925EC" w:rsidP="001925EC">
      <w:pPr>
        <w:pStyle w:val="khtitle"/>
        <w:rPr>
          <w:rFonts w:ascii="Verdana" w:hAnsi="Verdana"/>
          <w:sz w:val="18"/>
          <w:szCs w:val="18"/>
        </w:rPr>
      </w:pPr>
      <w:r w:rsidRPr="001925EC">
        <w:rPr>
          <w:rFonts w:ascii="Verdana" w:hAnsi="Verdana"/>
          <w:sz w:val="18"/>
          <w:szCs w:val="18"/>
        </w:rPr>
        <w:t>SEKCJA IV: PROCEDURA</w:t>
      </w:r>
      <w:r>
        <w:rPr>
          <w:rFonts w:ascii="Verdana" w:hAnsi="Verdana"/>
          <w:sz w:val="18"/>
          <w:szCs w:val="18"/>
        </w:rPr>
        <w:t xml:space="preserve"> </w:t>
      </w:r>
      <w:r w:rsidRPr="001925EC">
        <w:rPr>
          <w:rFonts w:ascii="Verdana" w:hAnsi="Verdana"/>
          <w:b/>
          <w:bCs/>
          <w:sz w:val="18"/>
          <w:szCs w:val="18"/>
        </w:rPr>
        <w:t>IV.1) TRYB UDZIELENIA ZAMÓWIENIA</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IV.1.1) Tryb udzielenia zamówienia:</w:t>
      </w:r>
      <w:r w:rsidRPr="001925EC">
        <w:rPr>
          <w:rFonts w:ascii="Verdana" w:hAnsi="Verdana"/>
          <w:sz w:val="18"/>
          <w:szCs w:val="18"/>
        </w:rPr>
        <w:t xml:space="preserve"> przetarg nieograniczony.</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IV.2) KRYTERIA OCENY OFERT</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 xml:space="preserve">IV.2.1) Kryteria oceny ofert: </w:t>
      </w:r>
      <w:r w:rsidRPr="001925EC">
        <w:rPr>
          <w:rFonts w:ascii="Verdana" w:hAnsi="Verdana"/>
          <w:sz w:val="18"/>
          <w:szCs w:val="18"/>
        </w:rPr>
        <w:t>cena oraz inne kryteria związane z przedmiotem zamówienia:</w:t>
      </w:r>
    </w:p>
    <w:p w:rsidR="001925EC" w:rsidRPr="001925EC" w:rsidRDefault="001925EC" w:rsidP="001925EC">
      <w:pPr>
        <w:numPr>
          <w:ilvl w:val="0"/>
          <w:numId w:val="21"/>
        </w:numPr>
        <w:spacing w:before="100" w:beforeAutospacing="1" w:after="100" w:afterAutospacing="1" w:line="240" w:lineRule="auto"/>
        <w:rPr>
          <w:rFonts w:ascii="Verdana" w:hAnsi="Verdana"/>
          <w:sz w:val="18"/>
          <w:szCs w:val="18"/>
        </w:rPr>
      </w:pPr>
      <w:r w:rsidRPr="001925EC">
        <w:rPr>
          <w:rFonts w:ascii="Verdana" w:hAnsi="Verdana"/>
          <w:sz w:val="18"/>
          <w:szCs w:val="18"/>
        </w:rPr>
        <w:t>1 - Cena - 94</w:t>
      </w:r>
    </w:p>
    <w:p w:rsidR="001925EC" w:rsidRPr="001925EC" w:rsidRDefault="001925EC" w:rsidP="001925EC">
      <w:pPr>
        <w:numPr>
          <w:ilvl w:val="0"/>
          <w:numId w:val="21"/>
        </w:numPr>
        <w:spacing w:before="100" w:beforeAutospacing="1" w:after="100" w:afterAutospacing="1" w:line="240" w:lineRule="auto"/>
        <w:rPr>
          <w:rFonts w:ascii="Verdana" w:hAnsi="Verdana"/>
          <w:sz w:val="18"/>
          <w:szCs w:val="18"/>
        </w:rPr>
      </w:pPr>
      <w:r w:rsidRPr="001925EC">
        <w:rPr>
          <w:rFonts w:ascii="Verdana" w:hAnsi="Verdana"/>
          <w:sz w:val="18"/>
          <w:szCs w:val="18"/>
        </w:rPr>
        <w:t>2 - Okres gwarancji i rękojmi - 6</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IV.3) ZMIANA UMOWY</w:t>
      </w:r>
      <w:r>
        <w:rPr>
          <w:rFonts w:ascii="Verdana" w:hAnsi="Verdana"/>
          <w:b/>
          <w:bCs/>
          <w:sz w:val="18"/>
          <w:szCs w:val="18"/>
        </w:rPr>
        <w:t xml:space="preserve"> </w:t>
      </w:r>
      <w:r w:rsidRPr="001925EC">
        <w:rPr>
          <w:rFonts w:ascii="Verdana" w:hAnsi="Verdana"/>
          <w:b/>
          <w:bCs/>
          <w:sz w:val="18"/>
          <w:szCs w:val="18"/>
        </w:rPr>
        <w:t>przewiduje się istotne zmiany postanowień zawartej umowy w stosunku do treści oferty, na podstawie której dokonano wyboru wykonawcy: Dopuszczalne zmiany postanowień umowy oraz określenie warunków zmian</w:t>
      </w:r>
      <w:r>
        <w:rPr>
          <w:rFonts w:ascii="Verdana" w:hAnsi="Verdana"/>
          <w:b/>
          <w:bCs/>
          <w:sz w:val="18"/>
          <w:szCs w:val="18"/>
        </w:rPr>
        <w:t xml:space="preserve"> </w:t>
      </w:r>
      <w:r w:rsidRPr="001925EC">
        <w:rPr>
          <w:rFonts w:ascii="Verdana" w:hAnsi="Verdana"/>
          <w:sz w:val="18"/>
          <w:szCs w:val="18"/>
        </w:rPr>
        <w:t>1)wydłużenie terminu realizacji zamówienia w przypadku: a)siły wyższej; b)odbiegających od norm niesprzyjających warunków pogodowych obiektywnie uniemożliwiających wykonanie robót budowlanych, zgodnie z ustaleniami specyfikacji technicznych wykonania i odbioru robót; c)ponadprzeciętnego czasu trwania procedur administracyjnych, mających wpływ (obiektywny, niewynikający z opieszałości Wykonawcy) na termin wykonania zamówienia; d)odkrycia, w toku prowadzenia robót, niezidentyfikowanych wcześniej urządzeń podziemnych, mających obiektywny wpływ na termin wykonania zamówienia; e) w przypadku wad i braków dokumentacji projektowej lub innych dokumentów budowy f)uzasadnionego polecenia Inspektora Nadzoru w uzgodnieniu z Zamawiającym, dokonania zamiennych robót lub ich części. 2)zmiany wynagrodzenia Wykonawcy, w przypadku: a)ustalenia końcowej wartości robót wynikających z przemnożenia cen jednostkowych zawartych w kosztorysie ofertowym przez rzeczywistą ilość wykonanych robót, powiększonych o należny podatek VAT, lecz nie większej niż ofertowa kwota brutto; b)rezygnacji z części robót, jeżeli taka rezygnacja będzie niezbędna do prawidłowej realizacji przedmiotu umowy; c)uzasadnionego polecenia Inspektora Nadzoru w uzgodnieniu z Zamawiającym dokonania zamiennych robót lub ich części. 3)zmiany osób lub podmiotów zdolnych do wykonania zamówienia, w przypadku: a)zdarzeń losowych; b)polecenia Zamawiającego; c)uzasadnionego wystąpienia Wykonawcy</w:t>
      </w:r>
    </w:p>
    <w:p w:rsidR="001925EC" w:rsidRPr="001925EC" w:rsidRDefault="001925EC" w:rsidP="001925EC">
      <w:pPr>
        <w:pStyle w:val="NormalnyWeb"/>
        <w:rPr>
          <w:rFonts w:ascii="Verdana" w:hAnsi="Verdana"/>
          <w:sz w:val="18"/>
          <w:szCs w:val="18"/>
        </w:rPr>
      </w:pPr>
      <w:r w:rsidRPr="001925EC">
        <w:rPr>
          <w:rFonts w:ascii="Verdana" w:hAnsi="Verdana"/>
          <w:b/>
          <w:bCs/>
          <w:sz w:val="18"/>
          <w:szCs w:val="18"/>
        </w:rPr>
        <w:t>IV.4) INFORMACJE ADMINISTRACYJNE</w:t>
      </w:r>
      <w:r>
        <w:rPr>
          <w:rFonts w:ascii="Verdana" w:hAnsi="Verdana"/>
          <w:b/>
          <w:bCs/>
          <w:sz w:val="18"/>
          <w:szCs w:val="18"/>
        </w:rPr>
        <w:t xml:space="preserve"> </w:t>
      </w:r>
      <w:r w:rsidRPr="001925EC">
        <w:rPr>
          <w:rFonts w:ascii="Verdana" w:hAnsi="Verdana"/>
          <w:b/>
          <w:bCs/>
          <w:sz w:val="18"/>
          <w:szCs w:val="18"/>
        </w:rPr>
        <w:t>IV.4.1)</w:t>
      </w:r>
      <w:r w:rsidRPr="001925EC">
        <w:rPr>
          <w:rFonts w:ascii="Verdana" w:hAnsi="Verdana"/>
          <w:sz w:val="18"/>
          <w:szCs w:val="18"/>
        </w:rPr>
        <w:t> </w:t>
      </w:r>
      <w:r w:rsidRPr="001925EC">
        <w:rPr>
          <w:rFonts w:ascii="Verdana" w:hAnsi="Verdana"/>
          <w:b/>
          <w:bCs/>
          <w:sz w:val="18"/>
          <w:szCs w:val="18"/>
        </w:rPr>
        <w:t>Adres strony internetowej, na której jest dostępna specyfikacja istotnych warunków zamówienia:</w:t>
      </w:r>
      <w:r w:rsidRPr="001925EC">
        <w:rPr>
          <w:rFonts w:ascii="Verdana" w:hAnsi="Verdana"/>
          <w:sz w:val="18"/>
          <w:szCs w:val="18"/>
        </w:rPr>
        <w:t xml:space="preserve"> www.bipgrojec.pl</w:t>
      </w:r>
      <w:r w:rsidRPr="001925EC">
        <w:rPr>
          <w:rFonts w:ascii="Verdana" w:hAnsi="Verdana"/>
          <w:sz w:val="18"/>
          <w:szCs w:val="18"/>
        </w:rPr>
        <w:br/>
      </w:r>
      <w:r w:rsidRPr="001925EC">
        <w:rPr>
          <w:rFonts w:ascii="Verdana" w:hAnsi="Verdana"/>
          <w:b/>
          <w:bCs/>
          <w:sz w:val="18"/>
          <w:szCs w:val="18"/>
        </w:rPr>
        <w:t>Specyfikację istotnych warunków zamówienia można uzyskać pod adresem:</w:t>
      </w:r>
      <w:r w:rsidRPr="001925EC">
        <w:rPr>
          <w:rFonts w:ascii="Verdana" w:hAnsi="Verdana"/>
          <w:sz w:val="18"/>
          <w:szCs w:val="18"/>
        </w:rPr>
        <w:t xml:space="preserve"> SIWZ dostępna w siedzibie Powiatowego Zarządu Dróg w Grójcu Al. Niepodległości 22 05-600 Grójec od poniedziałku do piątku - pokój nr 4 lub za zaliczeniem pocztowym.</w:t>
      </w:r>
      <w:r>
        <w:rPr>
          <w:rFonts w:ascii="Verdana" w:hAnsi="Verdana"/>
          <w:sz w:val="18"/>
          <w:szCs w:val="18"/>
        </w:rPr>
        <w:br/>
      </w:r>
      <w:r w:rsidRPr="001925EC">
        <w:rPr>
          <w:rFonts w:ascii="Verdana" w:hAnsi="Verdana"/>
          <w:b/>
          <w:bCs/>
          <w:sz w:val="18"/>
          <w:szCs w:val="18"/>
        </w:rPr>
        <w:t>IV.4.4) Termin składania wniosków o dopuszczenie do udziału w postępowaniu lub ofert:</w:t>
      </w:r>
      <w:r w:rsidRPr="001925EC">
        <w:rPr>
          <w:rFonts w:ascii="Verdana" w:hAnsi="Verdana"/>
          <w:sz w:val="18"/>
          <w:szCs w:val="18"/>
        </w:rPr>
        <w:t xml:space="preserve"> </w:t>
      </w:r>
      <w:r w:rsidRPr="001925EC">
        <w:rPr>
          <w:rFonts w:ascii="Verdana" w:hAnsi="Verdana"/>
          <w:b/>
          <w:sz w:val="18"/>
          <w:szCs w:val="18"/>
        </w:rPr>
        <w:t>26.03.2015 godzina 12:00, miejsce: Starostwo Powiatowe w Grójcu, Ul. Piłsudskiego 59, 05-600 Grójec Punkt Informacyjny</w:t>
      </w:r>
      <w:r w:rsidRPr="001925EC">
        <w:rPr>
          <w:rFonts w:ascii="Verdana" w:hAnsi="Verdana"/>
          <w:sz w:val="18"/>
          <w:szCs w:val="18"/>
        </w:rPr>
        <w:t>.</w:t>
      </w:r>
      <w:r>
        <w:rPr>
          <w:rFonts w:ascii="Verdana" w:hAnsi="Verdana"/>
          <w:sz w:val="18"/>
          <w:szCs w:val="18"/>
        </w:rPr>
        <w:br/>
      </w:r>
      <w:r w:rsidRPr="001925EC">
        <w:rPr>
          <w:rFonts w:ascii="Verdana" w:hAnsi="Verdana"/>
          <w:b/>
          <w:bCs/>
          <w:sz w:val="18"/>
          <w:szCs w:val="18"/>
        </w:rPr>
        <w:t>IV.4.5) Termin związania ofertą:</w:t>
      </w:r>
      <w:r w:rsidRPr="001925EC">
        <w:rPr>
          <w:rFonts w:ascii="Verdana" w:hAnsi="Verdana"/>
          <w:sz w:val="18"/>
          <w:szCs w:val="18"/>
        </w:rPr>
        <w:t xml:space="preserve"> okres w dniach: 30 (od ostatecznego terminu składania ofert).</w:t>
      </w:r>
      <w:r>
        <w:rPr>
          <w:rFonts w:ascii="Verdana" w:hAnsi="Verdana"/>
          <w:sz w:val="18"/>
          <w:szCs w:val="18"/>
        </w:rPr>
        <w:br/>
      </w:r>
      <w:r w:rsidRPr="001925EC">
        <w:rPr>
          <w:rFonts w:ascii="Verdana" w:hAnsi="Verdana"/>
          <w:b/>
          <w:bCs/>
          <w:sz w:val="18"/>
          <w:szCs w:val="18"/>
        </w:rPr>
        <w:t>IV.4.16) Informacje dodatkowe, w tym dotyczące finansowania projektu/programu ze środków Unii Europejskiej:</w:t>
      </w:r>
      <w:r w:rsidRPr="001925EC">
        <w:rPr>
          <w:rFonts w:ascii="Verdana" w:hAnsi="Verdana"/>
          <w:sz w:val="18"/>
          <w:szCs w:val="18"/>
        </w:rPr>
        <w:t xml:space="preserve"> Inwestycja realizowana w ramach NARODOWEGO PROGRAMU PRZEBUDOWY DRÓG LOKALNYCH - ETAP II BEZPIECZEŃSTWO - DOSTĘPNOŚĆ - ROZWÓJ.</w:t>
      </w:r>
      <w:r>
        <w:rPr>
          <w:rFonts w:ascii="Verdana" w:hAnsi="Verdana"/>
          <w:sz w:val="18"/>
          <w:szCs w:val="18"/>
        </w:rPr>
        <w:br/>
      </w:r>
      <w:bookmarkStart w:id="0" w:name="_GoBack"/>
      <w:bookmarkEnd w:id="0"/>
      <w:r w:rsidRPr="001925EC">
        <w:rPr>
          <w:rFonts w:ascii="Verdana" w:hAnsi="Verdana"/>
          <w:b/>
          <w:bCs/>
          <w:sz w:val="18"/>
          <w:szCs w:val="18"/>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925EC">
        <w:rPr>
          <w:rFonts w:ascii="Verdana" w:hAnsi="Verdana"/>
          <w:sz w:val="18"/>
          <w:szCs w:val="18"/>
        </w:rPr>
        <w:t>nie</w:t>
      </w:r>
    </w:p>
    <w:p w:rsidR="001925EC" w:rsidRPr="001925EC" w:rsidRDefault="001925EC" w:rsidP="001925EC">
      <w:pPr>
        <w:rPr>
          <w:rFonts w:ascii="Verdana" w:hAnsi="Verdana"/>
          <w:sz w:val="18"/>
          <w:szCs w:val="18"/>
        </w:rPr>
      </w:pPr>
    </w:p>
    <w:sectPr w:rsidR="001925EC" w:rsidRPr="001925EC" w:rsidSect="00D4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FE8"/>
    <w:multiLevelType w:val="multilevel"/>
    <w:tmpl w:val="6E0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5092A"/>
    <w:multiLevelType w:val="multilevel"/>
    <w:tmpl w:val="9412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104D0"/>
    <w:multiLevelType w:val="multilevel"/>
    <w:tmpl w:val="801C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E5FD1"/>
    <w:multiLevelType w:val="multilevel"/>
    <w:tmpl w:val="435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AB0C89"/>
    <w:multiLevelType w:val="multilevel"/>
    <w:tmpl w:val="49D0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02667"/>
    <w:multiLevelType w:val="multilevel"/>
    <w:tmpl w:val="CB200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F3EE0"/>
    <w:multiLevelType w:val="multilevel"/>
    <w:tmpl w:val="CB2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073FC3"/>
    <w:multiLevelType w:val="multilevel"/>
    <w:tmpl w:val="C63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70EC0"/>
    <w:multiLevelType w:val="multilevel"/>
    <w:tmpl w:val="2402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87028F"/>
    <w:multiLevelType w:val="multilevel"/>
    <w:tmpl w:val="C1CA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332C2"/>
    <w:multiLevelType w:val="multilevel"/>
    <w:tmpl w:val="EABC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10108E"/>
    <w:multiLevelType w:val="multilevel"/>
    <w:tmpl w:val="8A1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3D42CE"/>
    <w:multiLevelType w:val="multilevel"/>
    <w:tmpl w:val="1B6A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9C001D"/>
    <w:multiLevelType w:val="multilevel"/>
    <w:tmpl w:val="FBD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B531D"/>
    <w:multiLevelType w:val="multilevel"/>
    <w:tmpl w:val="8E84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C59C5"/>
    <w:multiLevelType w:val="multilevel"/>
    <w:tmpl w:val="444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4965BC"/>
    <w:multiLevelType w:val="multilevel"/>
    <w:tmpl w:val="727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EB6E24"/>
    <w:multiLevelType w:val="multilevel"/>
    <w:tmpl w:val="6A8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327679"/>
    <w:multiLevelType w:val="multilevel"/>
    <w:tmpl w:val="967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1B73FC"/>
    <w:multiLevelType w:val="multilevel"/>
    <w:tmpl w:val="A5B2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90901"/>
    <w:multiLevelType w:val="multilevel"/>
    <w:tmpl w:val="520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6"/>
  </w:num>
  <w:num w:numId="4">
    <w:abstractNumId w:val="13"/>
  </w:num>
  <w:num w:numId="5">
    <w:abstractNumId w:val="2"/>
  </w:num>
  <w:num w:numId="6">
    <w:abstractNumId w:val="8"/>
  </w:num>
  <w:num w:numId="7">
    <w:abstractNumId w:val="17"/>
  </w:num>
  <w:num w:numId="8">
    <w:abstractNumId w:val="5"/>
  </w:num>
  <w:num w:numId="9">
    <w:abstractNumId w:val="1"/>
  </w:num>
  <w:num w:numId="10">
    <w:abstractNumId w:val="15"/>
  </w:num>
  <w:num w:numId="11">
    <w:abstractNumId w:val="12"/>
  </w:num>
  <w:num w:numId="12">
    <w:abstractNumId w:val="16"/>
  </w:num>
  <w:num w:numId="13">
    <w:abstractNumId w:val="11"/>
  </w:num>
  <w:num w:numId="14">
    <w:abstractNumId w:val="19"/>
  </w:num>
  <w:num w:numId="15">
    <w:abstractNumId w:val="4"/>
  </w:num>
  <w:num w:numId="16">
    <w:abstractNumId w:val="18"/>
  </w:num>
  <w:num w:numId="17">
    <w:abstractNumId w:val="20"/>
  </w:num>
  <w:num w:numId="18">
    <w:abstractNumId w:val="10"/>
  </w:num>
  <w:num w:numId="19">
    <w:abstractNumId w:val="3"/>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EE"/>
    <w:rsid w:val="00075B82"/>
    <w:rsid w:val="000A74E7"/>
    <w:rsid w:val="000C4CDB"/>
    <w:rsid w:val="001925EC"/>
    <w:rsid w:val="00395C09"/>
    <w:rsid w:val="003A2053"/>
    <w:rsid w:val="00512315"/>
    <w:rsid w:val="005A13FA"/>
    <w:rsid w:val="0066719A"/>
    <w:rsid w:val="008749E1"/>
    <w:rsid w:val="009379EE"/>
    <w:rsid w:val="00B478B5"/>
    <w:rsid w:val="00B925EE"/>
    <w:rsid w:val="00CE6FA9"/>
    <w:rsid w:val="00D03FE3"/>
    <w:rsid w:val="00D45765"/>
    <w:rsid w:val="00DA3B38"/>
    <w:rsid w:val="00E574DA"/>
    <w:rsid w:val="00F659D6"/>
    <w:rsid w:val="00FB1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0E30B-997B-4ADD-AC49-37FFD864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925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19A"/>
    <w:rPr>
      <w:color w:val="0000FF" w:themeColor="hyperlink"/>
      <w:u w:val="single"/>
    </w:rPr>
  </w:style>
  <w:style w:type="paragraph" w:styleId="Tekstpodstawowywcity">
    <w:name w:val="Body Text Indent"/>
    <w:basedOn w:val="Normalny"/>
    <w:link w:val="TekstpodstawowywcityZnak"/>
    <w:rsid w:val="005123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512315"/>
    <w:rPr>
      <w:rFonts w:ascii="Times New Roman" w:eastAsia="Times New Roman" w:hAnsi="Times New Roman" w:cs="Times New Roman"/>
      <w:sz w:val="24"/>
      <w:szCs w:val="24"/>
      <w:lang w:eastAsia="pl-PL"/>
    </w:rPr>
  </w:style>
  <w:style w:type="character" w:styleId="Pogrubienie">
    <w:name w:val="Strong"/>
    <w:qFormat/>
    <w:rsid w:val="00DA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3227">
      <w:bodyDiv w:val="1"/>
      <w:marLeft w:val="0"/>
      <w:marRight w:val="0"/>
      <w:marTop w:val="0"/>
      <w:marBottom w:val="0"/>
      <w:divBdr>
        <w:top w:val="none" w:sz="0" w:space="0" w:color="auto"/>
        <w:left w:val="none" w:sz="0" w:space="0" w:color="auto"/>
        <w:bottom w:val="none" w:sz="0" w:space="0" w:color="auto"/>
        <w:right w:val="none" w:sz="0" w:space="0" w:color="auto"/>
      </w:divBdr>
    </w:div>
    <w:div w:id="1263223953">
      <w:bodyDiv w:val="1"/>
      <w:marLeft w:val="0"/>
      <w:marRight w:val="0"/>
      <w:marTop w:val="0"/>
      <w:marBottom w:val="0"/>
      <w:divBdr>
        <w:top w:val="none" w:sz="0" w:space="0" w:color="auto"/>
        <w:left w:val="none" w:sz="0" w:space="0" w:color="auto"/>
        <w:bottom w:val="none" w:sz="0" w:space="0" w:color="auto"/>
        <w:right w:val="none" w:sz="0" w:space="0" w:color="auto"/>
      </w:divBdr>
    </w:div>
    <w:div w:id="18299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2392</Words>
  <Characters>14356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4</cp:revision>
  <cp:lastPrinted>2014-03-06T08:51:00Z</cp:lastPrinted>
  <dcterms:created xsi:type="dcterms:W3CDTF">2015-03-10T08:23:00Z</dcterms:created>
  <dcterms:modified xsi:type="dcterms:W3CDTF">2015-03-11T07:46:00Z</dcterms:modified>
</cp:coreProperties>
</file>